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95" w:rsidRDefault="005A0E95" w:rsidP="005A0E95">
      <w:r>
        <w:rPr>
          <w:noProof/>
          <w:lang w:eastAsia="sv-SE"/>
        </w:rPr>
        <w:drawing>
          <wp:inline distT="0" distB="0" distL="0" distR="0" wp14:anchorId="523E5B1E" wp14:editId="3D3A65A4">
            <wp:extent cx="2524760" cy="541020"/>
            <wp:effectExtent l="0" t="0" r="8890" b="0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E95" w:rsidRDefault="005A0E95" w:rsidP="005A0E95"/>
    <w:p w:rsidR="005A0E95" w:rsidRPr="0072380C" w:rsidRDefault="005A0E95" w:rsidP="005A0E95">
      <w:pPr>
        <w:rPr>
          <w:sz w:val="32"/>
          <w:szCs w:val="32"/>
        </w:rPr>
      </w:pPr>
      <w:r w:rsidRPr="0072380C">
        <w:rPr>
          <w:sz w:val="32"/>
          <w:szCs w:val="32"/>
        </w:rPr>
        <w:t>Affärsjuridik I, kvalificerad påbyggnadskurs - online</w:t>
      </w:r>
    </w:p>
    <w:p w:rsidR="005A0E95" w:rsidRPr="0072380C" w:rsidRDefault="005A0E95" w:rsidP="005A0E95">
      <w:pPr>
        <w:rPr>
          <w:sz w:val="24"/>
          <w:szCs w:val="24"/>
        </w:rPr>
      </w:pPr>
      <w:r w:rsidRPr="0072380C">
        <w:rPr>
          <w:sz w:val="24"/>
          <w:szCs w:val="24"/>
        </w:rPr>
        <w:t xml:space="preserve">Motsvarar 15 </w:t>
      </w:r>
      <w:proofErr w:type="spellStart"/>
      <w:r w:rsidRPr="0072380C">
        <w:rPr>
          <w:sz w:val="24"/>
          <w:szCs w:val="24"/>
        </w:rPr>
        <w:t>hp</w:t>
      </w:r>
      <w:proofErr w:type="spellEnd"/>
      <w:r w:rsidRPr="0072380C">
        <w:rPr>
          <w:sz w:val="24"/>
          <w:szCs w:val="24"/>
        </w:rPr>
        <w:t xml:space="preserve">. </w:t>
      </w:r>
    </w:p>
    <w:p w:rsidR="006440E8" w:rsidRDefault="006440E8"/>
    <w:p w:rsidR="005A0E95" w:rsidRDefault="005A0E95" w:rsidP="005A0E95">
      <w:r>
        <w:t>PRELIMINÄR LITTERATURLISTA</w:t>
      </w:r>
    </w:p>
    <w:p w:rsidR="005A0E95" w:rsidRDefault="005A0E95" w:rsidP="005A0E95"/>
    <w:p w:rsidR="005A0E95" w:rsidRDefault="005A0E95" w:rsidP="005A0E95">
      <w:r>
        <w:t xml:space="preserve">Hellner Jan </w:t>
      </w:r>
      <w:proofErr w:type="spellStart"/>
      <w:r>
        <w:t>m.fl</w:t>
      </w:r>
      <w:proofErr w:type="spellEnd"/>
      <w:r>
        <w:t xml:space="preserve"> , Speciell avtalsrätt II – Kontraktsrätt – 2 häftet – Allmänna ämnen,  Wolters </w:t>
      </w:r>
      <w:proofErr w:type="spellStart"/>
      <w:r>
        <w:t>Kluwer</w:t>
      </w:r>
      <w:proofErr w:type="spellEnd"/>
      <w:r>
        <w:t>.</w:t>
      </w:r>
    </w:p>
    <w:p w:rsidR="005A0E95" w:rsidRDefault="005A0E95" w:rsidP="005A0E95">
      <w:r>
        <w:t>Rodhes, Knut, Aktiebolagsrätt, Norstedt juridik, Stockholm</w:t>
      </w:r>
    </w:p>
    <w:p w:rsidR="005A0E95" w:rsidRDefault="005A0E95" w:rsidP="005A0E95">
      <w:r>
        <w:t xml:space="preserve">Ingvarsson Torbjörn, Fordringsrätt, Wolters </w:t>
      </w:r>
      <w:proofErr w:type="spellStart"/>
      <w:r>
        <w:t>Kluwer</w:t>
      </w:r>
      <w:proofErr w:type="spellEnd"/>
    </w:p>
    <w:p w:rsidR="005A0E95" w:rsidRDefault="005A0E95" w:rsidP="005A0E95">
      <w:r>
        <w:t>Bengtsson, Bertil, Försäkringsrätt, Norstedts juridik, Stockholm</w:t>
      </w:r>
    </w:p>
    <w:p w:rsidR="005A0E95" w:rsidRDefault="005A0E95" w:rsidP="005A0E95">
      <w:r>
        <w:t>Millqvist, Göran, Sakrättens grunder, Norstedts juridik, Stockholm</w:t>
      </w:r>
    </w:p>
    <w:p w:rsidR="005A0E95" w:rsidRDefault="005A0E95" w:rsidP="005A0E95">
      <w:r>
        <w:t>Mellqvist, Mikael, Obeståndsrätten. En introduktion, Norstedts juridik, Stockholm</w:t>
      </w:r>
    </w:p>
    <w:p w:rsidR="005A0E95" w:rsidRDefault="005A0E95" w:rsidP="005A0E95">
      <w:r>
        <w:t>Lagbok: Senaste upplagan av Sveriges Rikes Lag (den blåa lagboken) eller Sveriges lag (den svarta lagboken)</w:t>
      </w:r>
    </w:p>
    <w:p w:rsidR="005A0E95" w:rsidRDefault="005A0E95" w:rsidP="005A0E95"/>
    <w:p w:rsidR="005A0E95" w:rsidRDefault="005A0E95" w:rsidP="005A0E95">
      <w:r>
        <w:t>Deltagare kommer också att få tillgång till kvalificerad rättsdatabas (för omfattande sökövningar)</w:t>
      </w:r>
      <w:bookmarkStart w:id="0" w:name="_GoBack"/>
      <w:bookmarkEnd w:id="0"/>
    </w:p>
    <w:sectPr w:rsidR="005A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95"/>
    <w:rsid w:val="005A0E95"/>
    <w:rsid w:val="006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249E"/>
  <w15:chartTrackingRefBased/>
  <w15:docId w15:val="{A8AA72A2-A005-4BA2-9ABE-5BF80D1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Medborgarskolan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Frimodig</dc:creator>
  <cp:keywords/>
  <dc:description/>
  <cp:lastModifiedBy>Ylva Frimodig</cp:lastModifiedBy>
  <cp:revision>1</cp:revision>
  <dcterms:created xsi:type="dcterms:W3CDTF">2020-04-27T15:11:00Z</dcterms:created>
  <dcterms:modified xsi:type="dcterms:W3CDTF">2020-04-27T15:14:00Z</dcterms:modified>
</cp:coreProperties>
</file>